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188" w:rsidRPr="002C0188" w:rsidRDefault="002C0188" w:rsidP="002C0188">
      <w:pPr>
        <w:jc w:val="center"/>
        <w:rPr>
          <w:rFonts w:ascii="Bodoni MT Black" w:hAnsi="Bodoni MT Black"/>
          <w:sz w:val="32"/>
          <w:u w:val="single"/>
        </w:rPr>
      </w:pPr>
      <w:r w:rsidRPr="002C0188">
        <w:rPr>
          <w:rFonts w:ascii="Bodoni MT Black" w:hAnsi="Bodoni MT Black"/>
          <w:sz w:val="32"/>
          <w:u w:val="single"/>
        </w:rPr>
        <w:t>English First Additional Language:  Grade 10</w:t>
      </w:r>
    </w:p>
    <w:p w:rsidR="002C0188" w:rsidRDefault="002C0188" w:rsidP="002C0188">
      <w:pPr>
        <w:jc w:val="center"/>
        <w:rPr>
          <w:rFonts w:ascii="Bodoni MT Black" w:hAnsi="Bodoni MT Black"/>
          <w:sz w:val="32"/>
          <w:u w:val="single"/>
        </w:rPr>
      </w:pPr>
      <w:r w:rsidRPr="002C0188">
        <w:rPr>
          <w:rFonts w:ascii="Bodoni MT Black" w:hAnsi="Bodoni MT Black"/>
          <w:sz w:val="32"/>
          <w:u w:val="single"/>
        </w:rPr>
        <w:t>Lockdown work – Week 2</w:t>
      </w:r>
    </w:p>
    <w:p w:rsidR="002C0188" w:rsidRPr="00B819EE" w:rsidRDefault="002C0188" w:rsidP="002C0188">
      <w:pPr>
        <w:rPr>
          <w:rFonts w:ascii="Arial" w:hAnsi="Arial" w:cs="Arial"/>
          <w:sz w:val="24"/>
        </w:rPr>
      </w:pPr>
      <w:r w:rsidRPr="00B819EE">
        <w:rPr>
          <w:rFonts w:ascii="Arial" w:hAnsi="Arial" w:cs="Arial"/>
          <w:sz w:val="24"/>
        </w:rPr>
        <w:t>Hi guys!</w:t>
      </w:r>
    </w:p>
    <w:p w:rsidR="002C0188" w:rsidRPr="00B819EE" w:rsidRDefault="002C0188" w:rsidP="002C0188">
      <w:pPr>
        <w:rPr>
          <w:rFonts w:ascii="Arial" w:hAnsi="Arial" w:cs="Arial"/>
          <w:sz w:val="24"/>
        </w:rPr>
      </w:pPr>
      <w:r w:rsidRPr="00B819EE">
        <w:rPr>
          <w:rFonts w:ascii="Arial" w:hAnsi="Arial" w:cs="Arial"/>
          <w:sz w:val="24"/>
        </w:rPr>
        <w:t>I hope you are all still doing well and enjoying this time with your families.</w:t>
      </w:r>
    </w:p>
    <w:p w:rsidR="002C0188" w:rsidRPr="00B819EE" w:rsidRDefault="002C0188" w:rsidP="002C0188">
      <w:pPr>
        <w:rPr>
          <w:rFonts w:ascii="Arial" w:hAnsi="Arial" w:cs="Arial"/>
          <w:sz w:val="24"/>
        </w:rPr>
      </w:pPr>
      <w:r w:rsidRPr="00B819EE">
        <w:rPr>
          <w:rFonts w:ascii="Arial" w:hAnsi="Arial" w:cs="Arial"/>
          <w:sz w:val="24"/>
        </w:rPr>
        <w:t>This is the new work you have to complete this week.  Please do your best in these activities as they will make it much easier for us to complete everything for the year.  Also, remember that you have to plan and prepare your speeches and prepared reading!</w:t>
      </w:r>
    </w:p>
    <w:p w:rsidR="002C0188" w:rsidRPr="00B819EE" w:rsidRDefault="002C0188" w:rsidP="002C0188">
      <w:pPr>
        <w:rPr>
          <w:rFonts w:ascii="Arial" w:hAnsi="Arial" w:cs="Arial"/>
          <w:sz w:val="24"/>
        </w:rPr>
      </w:pPr>
      <w:r w:rsidRPr="00B819EE">
        <w:rPr>
          <w:rFonts w:ascii="Arial" w:hAnsi="Arial" w:cs="Arial"/>
          <w:sz w:val="24"/>
        </w:rPr>
        <w:t>Next week we will be doing literature, so dust those books off!</w:t>
      </w:r>
    </w:p>
    <w:p w:rsidR="00B819EE" w:rsidRPr="00B819EE" w:rsidRDefault="00B819EE" w:rsidP="002C0188">
      <w:pPr>
        <w:rPr>
          <w:rFonts w:ascii="Arial" w:hAnsi="Arial" w:cs="Arial"/>
          <w:sz w:val="24"/>
        </w:rPr>
      </w:pPr>
      <w:r w:rsidRPr="00B819EE">
        <w:rPr>
          <w:rFonts w:ascii="Arial" w:hAnsi="Arial" w:cs="Arial"/>
          <w:sz w:val="24"/>
        </w:rPr>
        <w:t>Please also join our Whatsapp group if you haven’t already – just ask your SRC or your friends.</w:t>
      </w:r>
    </w:p>
    <w:p w:rsidR="002C0188" w:rsidRPr="00B819EE" w:rsidRDefault="002C0188" w:rsidP="002C0188">
      <w:pPr>
        <w:rPr>
          <w:rFonts w:ascii="Arial" w:hAnsi="Arial" w:cs="Arial"/>
          <w:sz w:val="24"/>
        </w:rPr>
      </w:pPr>
      <w:r w:rsidRPr="00B819EE">
        <w:rPr>
          <w:rFonts w:ascii="Arial" w:hAnsi="Arial" w:cs="Arial"/>
          <w:sz w:val="24"/>
        </w:rPr>
        <w:t>Good luck, and remember I am available on Whatsapp if you have any question</w:t>
      </w:r>
      <w:r w:rsidR="00B819EE" w:rsidRPr="00B819EE">
        <w:rPr>
          <w:rFonts w:ascii="Arial" w:hAnsi="Arial" w:cs="Arial"/>
          <w:sz w:val="24"/>
        </w:rPr>
        <w:t>s – 072-600-3252.</w:t>
      </w:r>
    </w:p>
    <w:p w:rsidR="002C0188" w:rsidRDefault="002C0188" w:rsidP="002C0188">
      <w:pPr>
        <w:jc w:val="center"/>
        <w:rPr>
          <w:rFonts w:ascii="Bodoni MT Black" w:hAnsi="Bodoni MT Black"/>
        </w:rPr>
      </w:pPr>
      <w:r>
        <w:rPr>
          <w:rFonts w:ascii="Bodoni MT Black" w:hAnsi="Bodoni MT Black"/>
          <w:noProof/>
          <w:lang w:eastAsia="en-ZA"/>
        </w:rPr>
        <w:drawing>
          <wp:inline distT="0" distB="0" distL="0" distR="0">
            <wp:extent cx="8863330" cy="255519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8862557" cy="2552369"/>
                    </a:xfrm>
                    <a:prstGeom prst="rect">
                      <a:avLst/>
                    </a:prstGeom>
                    <a:noFill/>
                    <a:ln w="9525">
                      <a:noFill/>
                      <a:miter lim="800000"/>
                      <a:headEnd/>
                      <a:tailEnd/>
                    </a:ln>
                  </pic:spPr>
                </pic:pic>
              </a:graphicData>
            </a:graphic>
          </wp:inline>
        </w:drawing>
      </w:r>
    </w:p>
    <w:p w:rsidR="002C0188" w:rsidRPr="002C0188" w:rsidRDefault="002C0188" w:rsidP="002C0188">
      <w:pPr>
        <w:rPr>
          <w:rFonts w:ascii="Arial" w:hAnsi="Arial" w:cs="Arial"/>
          <w:sz w:val="28"/>
        </w:rPr>
        <w:sectPr w:rsidR="002C0188" w:rsidRPr="002C0188" w:rsidSect="002C0188">
          <w:pgSz w:w="16838" w:h="11906" w:orient="landscape"/>
          <w:pgMar w:top="1440" w:right="1440" w:bottom="1440" w:left="1440" w:header="708" w:footer="708" w:gutter="0"/>
          <w:cols w:space="708"/>
          <w:docGrid w:linePitch="360"/>
        </w:sectPr>
      </w:pPr>
    </w:p>
    <w:p w:rsidR="004D729F" w:rsidRPr="004D729F" w:rsidRDefault="004D729F" w:rsidP="004D729F">
      <w:pPr>
        <w:pStyle w:val="FETTGCHeadnospaceabove"/>
        <w:spacing w:line="276" w:lineRule="auto"/>
        <w:jc w:val="center"/>
        <w:rPr>
          <w:rFonts w:ascii="Bodoni MT Black" w:hAnsi="Bodoni MT Black" w:cs="Arial"/>
          <w:sz w:val="40"/>
          <w:u w:val="single"/>
        </w:rPr>
      </w:pPr>
      <w:r w:rsidRPr="004D729F">
        <w:rPr>
          <w:rFonts w:ascii="Bodoni MT Black" w:hAnsi="Bodoni MT Black" w:cs="Arial"/>
          <w:sz w:val="40"/>
          <w:u w:val="single"/>
        </w:rPr>
        <w:lastRenderedPageBreak/>
        <w:t>Worksheet 3:  Information for a pie chart</w:t>
      </w:r>
    </w:p>
    <w:p w:rsidR="004D729F" w:rsidRDefault="004D729F" w:rsidP="004D729F">
      <w:pPr>
        <w:pStyle w:val="FETTGCHeadnospaceabove"/>
        <w:spacing w:line="276" w:lineRule="auto"/>
        <w:rPr>
          <w:rFonts w:ascii="Arial" w:hAnsi="Arial" w:cs="Arial"/>
          <w:sz w:val="10"/>
          <w:u w:val="single"/>
        </w:rPr>
      </w:pPr>
    </w:p>
    <w:p w:rsidR="00F238C1" w:rsidRDefault="00F238C1" w:rsidP="004D729F">
      <w:pPr>
        <w:pStyle w:val="FETTGCHeadnospaceabove"/>
        <w:spacing w:line="276" w:lineRule="auto"/>
        <w:rPr>
          <w:rFonts w:ascii="Arial" w:hAnsi="Arial" w:cs="Arial"/>
          <w:sz w:val="10"/>
          <w:u w:val="single"/>
        </w:rPr>
      </w:pPr>
    </w:p>
    <w:p w:rsidR="00F238C1" w:rsidRPr="00F238C1" w:rsidRDefault="00F238C1" w:rsidP="004D729F">
      <w:pPr>
        <w:pStyle w:val="FETTGCHeadnospaceabove"/>
        <w:spacing w:line="276" w:lineRule="auto"/>
        <w:rPr>
          <w:rFonts w:ascii="Arial" w:hAnsi="Arial" w:cs="Arial"/>
          <w:b w:val="0"/>
          <w:sz w:val="28"/>
          <w:szCs w:val="28"/>
        </w:rPr>
      </w:pPr>
      <w:r w:rsidRPr="00F238C1">
        <w:rPr>
          <w:rFonts w:ascii="Arial" w:hAnsi="Arial" w:cs="Arial"/>
          <w:b w:val="0"/>
          <w:sz w:val="28"/>
          <w:szCs w:val="28"/>
        </w:rPr>
        <w:t>Study the following information:</w:t>
      </w:r>
    </w:p>
    <w:p w:rsidR="00F238C1" w:rsidRPr="00F238C1" w:rsidRDefault="00F238C1" w:rsidP="004D729F">
      <w:pPr>
        <w:pStyle w:val="FETTGCHeadnospaceabove"/>
        <w:spacing w:line="276" w:lineRule="auto"/>
        <w:rPr>
          <w:rFonts w:ascii="Arial" w:hAnsi="Arial" w:cs="Arial"/>
          <w:b w:val="0"/>
          <w:sz w:val="28"/>
          <w:szCs w:val="28"/>
        </w:rPr>
      </w:pPr>
    </w:p>
    <w:p w:rsidR="0085552D" w:rsidRPr="00F238C1" w:rsidRDefault="00B94A42" w:rsidP="00F238C1">
      <w:pPr>
        <w:pBdr>
          <w:top w:val="single" w:sz="4" w:space="1" w:color="auto"/>
          <w:left w:val="single" w:sz="4" w:space="4" w:color="auto"/>
          <w:bottom w:val="single" w:sz="4" w:space="1" w:color="auto"/>
          <w:right w:val="single" w:sz="4" w:space="4" w:color="auto"/>
        </w:pBdr>
        <w:jc w:val="center"/>
        <w:rPr>
          <w:rFonts w:ascii="Arial" w:hAnsi="Arial" w:cs="Arial"/>
          <w:sz w:val="28"/>
          <w:szCs w:val="28"/>
          <w:u w:val="single"/>
        </w:rPr>
      </w:pPr>
      <w:r w:rsidRPr="00F238C1">
        <w:rPr>
          <w:rFonts w:ascii="Arial" w:hAnsi="Arial" w:cs="Arial"/>
          <w:sz w:val="28"/>
          <w:szCs w:val="28"/>
          <w:u w:val="single"/>
        </w:rPr>
        <w:t xml:space="preserve">Community Survey 2016 </w:t>
      </w:r>
      <w:r w:rsidR="00F238C1" w:rsidRPr="00F238C1">
        <w:rPr>
          <w:rFonts w:ascii="Arial" w:hAnsi="Arial" w:cs="Arial"/>
          <w:sz w:val="28"/>
          <w:szCs w:val="28"/>
          <w:u w:val="single"/>
        </w:rPr>
        <w:t xml:space="preserve">of </w:t>
      </w:r>
      <w:r w:rsidRPr="00F238C1">
        <w:rPr>
          <w:rFonts w:ascii="Arial" w:hAnsi="Arial" w:cs="Arial"/>
          <w:sz w:val="28"/>
          <w:szCs w:val="28"/>
          <w:u w:val="single"/>
        </w:rPr>
        <w:t>Agricultural households</w:t>
      </w:r>
      <w:r w:rsidR="00F238C1" w:rsidRPr="00F238C1">
        <w:rPr>
          <w:rFonts w:ascii="Arial" w:hAnsi="Arial" w:cs="Arial"/>
          <w:sz w:val="28"/>
          <w:szCs w:val="28"/>
          <w:u w:val="single"/>
        </w:rPr>
        <w:t xml:space="preserve"> in South Africa</w:t>
      </w:r>
    </w:p>
    <w:p w:rsidR="00B94A42" w:rsidRPr="00F238C1" w:rsidRDefault="00B94A42" w:rsidP="00F238C1">
      <w:pPr>
        <w:pBdr>
          <w:top w:val="single" w:sz="4" w:space="1" w:color="auto"/>
          <w:left w:val="single" w:sz="4" w:space="4" w:color="auto"/>
          <w:bottom w:val="single" w:sz="4" w:space="1" w:color="auto"/>
          <w:right w:val="single" w:sz="4" w:space="4" w:color="auto"/>
        </w:pBdr>
        <w:rPr>
          <w:rFonts w:ascii="Arial" w:hAnsi="Arial" w:cs="Arial"/>
          <w:color w:val="000000" w:themeColor="text1"/>
          <w:sz w:val="28"/>
          <w:szCs w:val="28"/>
        </w:rPr>
      </w:pPr>
      <w:r w:rsidRPr="00F238C1">
        <w:rPr>
          <w:rFonts w:ascii="Arial" w:hAnsi="Arial" w:cs="Arial"/>
          <w:color w:val="000000" w:themeColor="text1"/>
          <w:sz w:val="28"/>
          <w:szCs w:val="28"/>
        </w:rPr>
        <w:t xml:space="preserve">The information presented in </w:t>
      </w:r>
      <w:r w:rsidR="00F238C1" w:rsidRPr="00F238C1">
        <w:rPr>
          <w:rFonts w:ascii="Arial" w:hAnsi="Arial" w:cs="Arial"/>
          <w:color w:val="000000" w:themeColor="text1"/>
          <w:sz w:val="28"/>
          <w:szCs w:val="28"/>
        </w:rPr>
        <w:t>the above</w:t>
      </w:r>
      <w:r w:rsidRPr="00F238C1">
        <w:rPr>
          <w:rFonts w:ascii="Arial" w:hAnsi="Arial" w:cs="Arial"/>
          <w:color w:val="000000" w:themeColor="text1"/>
          <w:sz w:val="28"/>
          <w:szCs w:val="28"/>
        </w:rPr>
        <w:t xml:space="preserve"> report is generated from the Community Survey 2016. The report is the second in a series of agricultural statistics released at household level. The first report, Census 2011: Agricultural households, was published in 2013 and was generated from Population Census 2011.  </w:t>
      </w:r>
    </w:p>
    <w:p w:rsidR="004D729F" w:rsidRPr="00F238C1" w:rsidRDefault="00B94A42" w:rsidP="00F238C1">
      <w:pPr>
        <w:pBdr>
          <w:top w:val="single" w:sz="4" w:space="1" w:color="auto"/>
          <w:left w:val="single" w:sz="4" w:space="4" w:color="auto"/>
          <w:bottom w:val="single" w:sz="4" w:space="1" w:color="auto"/>
          <w:right w:val="single" w:sz="4" w:space="4" w:color="auto"/>
        </w:pBdr>
        <w:rPr>
          <w:rFonts w:ascii="Arial" w:hAnsi="Arial" w:cs="Arial"/>
          <w:color w:val="000000" w:themeColor="text1"/>
          <w:sz w:val="28"/>
          <w:szCs w:val="28"/>
        </w:rPr>
      </w:pPr>
      <w:r w:rsidRPr="00F238C1">
        <w:rPr>
          <w:rFonts w:ascii="Arial" w:hAnsi="Arial" w:cs="Arial"/>
          <w:color w:val="000000" w:themeColor="text1"/>
          <w:sz w:val="28"/>
          <w:szCs w:val="28"/>
        </w:rPr>
        <w:t>This report forms part of a series of publications generated from the Community Survey 2016. Municipal data are also available on the Stats SA website using SuperWEB2 and Nesstar.</w:t>
      </w:r>
    </w:p>
    <w:p w:rsidR="004D729F" w:rsidRDefault="004D729F" w:rsidP="00F238C1">
      <w:pPr>
        <w:pBdr>
          <w:top w:val="single" w:sz="4" w:space="1" w:color="auto"/>
          <w:left w:val="single" w:sz="4" w:space="4" w:color="auto"/>
          <w:bottom w:val="single" w:sz="4" w:space="1" w:color="auto"/>
          <w:right w:val="single" w:sz="4" w:space="4" w:color="auto"/>
        </w:pBdr>
        <w:rPr>
          <w:rFonts w:ascii="Arial" w:hAnsi="Arial" w:cs="Arial"/>
          <w:color w:val="000000" w:themeColor="text1"/>
          <w:sz w:val="28"/>
          <w:szCs w:val="28"/>
          <w:shd w:val="clear" w:color="auto" w:fill="FFFFFF"/>
        </w:rPr>
      </w:pPr>
      <w:r w:rsidRPr="00F238C1">
        <w:rPr>
          <w:rFonts w:ascii="Arial" w:hAnsi="Arial" w:cs="Arial"/>
          <w:color w:val="000000" w:themeColor="text1"/>
          <w:sz w:val="28"/>
          <w:szCs w:val="28"/>
          <w:shd w:val="clear" w:color="auto" w:fill="FFFFFF"/>
        </w:rPr>
        <w:t>Agricultural statistics are key to the measurement of the performance of the agricultural sector. The information is mostly used for food security, decision-making, planning, and measurement of employment and research work in the sector. Other areas of interest to which agricultural statistics contribute extensively are agro-processing and eco-tourism</w:t>
      </w:r>
      <w:r w:rsidR="00F238C1">
        <w:rPr>
          <w:rFonts w:ascii="Arial" w:hAnsi="Arial" w:cs="Arial"/>
          <w:color w:val="000000" w:themeColor="text1"/>
          <w:sz w:val="28"/>
          <w:szCs w:val="28"/>
          <w:shd w:val="clear" w:color="auto" w:fill="FFFFFF"/>
        </w:rPr>
        <w:t>.  As in the previous survey, the biggest contributors to South African agriculture</w:t>
      </w:r>
      <w:r w:rsidR="00B94A42" w:rsidRPr="00F238C1">
        <w:rPr>
          <w:rFonts w:ascii="Arial" w:hAnsi="Arial" w:cs="Arial"/>
          <w:color w:val="000000" w:themeColor="text1"/>
          <w:sz w:val="28"/>
          <w:szCs w:val="28"/>
          <w:shd w:val="clear" w:color="auto" w:fill="FFFFFF"/>
        </w:rPr>
        <w:t xml:space="preserve"> were Kwa-Zulu Natal and the Eastern Cape </w:t>
      </w:r>
      <w:r w:rsidR="00F238C1">
        <w:rPr>
          <w:rFonts w:ascii="Arial" w:hAnsi="Arial" w:cs="Arial"/>
          <w:color w:val="000000" w:themeColor="text1"/>
          <w:sz w:val="28"/>
          <w:szCs w:val="28"/>
          <w:shd w:val="clear" w:color="auto" w:fill="FFFFFF"/>
        </w:rPr>
        <w:t>where</w:t>
      </w:r>
      <w:r w:rsidR="00B94A42" w:rsidRPr="00F238C1">
        <w:rPr>
          <w:rFonts w:ascii="Arial" w:hAnsi="Arial" w:cs="Arial"/>
          <w:color w:val="000000" w:themeColor="text1"/>
          <w:sz w:val="28"/>
          <w:szCs w:val="28"/>
          <w:shd w:val="clear" w:color="auto" w:fill="FFFFFF"/>
        </w:rPr>
        <w:t xml:space="preserve"> 23% </w:t>
      </w:r>
      <w:r w:rsidR="00F238C1">
        <w:rPr>
          <w:rFonts w:ascii="Arial" w:hAnsi="Arial" w:cs="Arial"/>
          <w:color w:val="000000" w:themeColor="text1"/>
          <w:sz w:val="28"/>
          <w:szCs w:val="28"/>
          <w:shd w:val="clear" w:color="auto" w:fill="FFFFFF"/>
        </w:rPr>
        <w:t xml:space="preserve">of the families in </w:t>
      </w:r>
      <w:r w:rsidR="00B94A42" w:rsidRPr="00F238C1">
        <w:rPr>
          <w:rFonts w:ascii="Arial" w:hAnsi="Arial" w:cs="Arial"/>
          <w:color w:val="000000" w:themeColor="text1"/>
          <w:sz w:val="28"/>
          <w:szCs w:val="28"/>
          <w:shd w:val="clear" w:color="auto" w:fill="FFFFFF"/>
        </w:rPr>
        <w:t>each</w:t>
      </w:r>
      <w:r w:rsidR="00F238C1">
        <w:rPr>
          <w:rFonts w:ascii="Arial" w:hAnsi="Arial" w:cs="Arial"/>
          <w:color w:val="000000" w:themeColor="text1"/>
          <w:sz w:val="28"/>
          <w:szCs w:val="28"/>
          <w:shd w:val="clear" w:color="auto" w:fill="FFFFFF"/>
        </w:rPr>
        <w:t xml:space="preserve"> province were involved in some form of agriculture</w:t>
      </w:r>
      <w:r w:rsidR="00B94A42" w:rsidRPr="00F238C1">
        <w:rPr>
          <w:rFonts w:ascii="Arial" w:hAnsi="Arial" w:cs="Arial"/>
          <w:color w:val="000000" w:themeColor="text1"/>
          <w:sz w:val="28"/>
          <w:szCs w:val="28"/>
          <w:shd w:val="clear" w:color="auto" w:fill="FFFFFF"/>
        </w:rPr>
        <w:t>.  Limpopo and Gauteng both increased their percentages from the previous survey to 16% fo</w:t>
      </w:r>
      <w:r w:rsidR="00F238C1">
        <w:rPr>
          <w:rFonts w:ascii="Arial" w:hAnsi="Arial" w:cs="Arial"/>
          <w:color w:val="000000" w:themeColor="text1"/>
          <w:sz w:val="28"/>
          <w:szCs w:val="28"/>
          <w:shd w:val="clear" w:color="auto" w:fill="FFFFFF"/>
        </w:rPr>
        <w:t xml:space="preserve">r Limpopo and 10% for Gauteng.  </w:t>
      </w:r>
      <w:r w:rsidR="00B94A42" w:rsidRPr="00F238C1">
        <w:rPr>
          <w:rFonts w:ascii="Arial" w:hAnsi="Arial" w:cs="Arial"/>
          <w:color w:val="000000" w:themeColor="text1"/>
          <w:sz w:val="28"/>
          <w:szCs w:val="28"/>
          <w:shd w:val="clear" w:color="auto" w:fill="FFFFFF"/>
        </w:rPr>
        <w:t xml:space="preserve">Free State, North West and Mpumalanga all showed a decrease in the amount of families involved in agriculture – Free State and North West to 7% each, and Mpumalanga to </w:t>
      </w:r>
      <w:r w:rsidR="00F238C1" w:rsidRPr="00F238C1">
        <w:rPr>
          <w:rFonts w:ascii="Arial" w:hAnsi="Arial" w:cs="Arial"/>
          <w:color w:val="000000" w:themeColor="text1"/>
          <w:sz w:val="28"/>
          <w:szCs w:val="28"/>
          <w:shd w:val="clear" w:color="auto" w:fill="FFFFFF"/>
        </w:rPr>
        <w:t>9</w:t>
      </w:r>
      <w:r w:rsidR="00B94A42" w:rsidRPr="00F238C1">
        <w:rPr>
          <w:rFonts w:ascii="Arial" w:hAnsi="Arial" w:cs="Arial"/>
          <w:color w:val="000000" w:themeColor="text1"/>
          <w:sz w:val="28"/>
          <w:szCs w:val="28"/>
          <w:shd w:val="clear" w:color="auto" w:fill="FFFFFF"/>
        </w:rPr>
        <w:t>%.  The lowest contributors to agriculture ha</w:t>
      </w:r>
      <w:r w:rsidR="00F238C1" w:rsidRPr="00F238C1">
        <w:rPr>
          <w:rFonts w:ascii="Arial" w:hAnsi="Arial" w:cs="Arial"/>
          <w:color w:val="000000" w:themeColor="text1"/>
          <w:sz w:val="28"/>
          <w:szCs w:val="28"/>
          <w:shd w:val="clear" w:color="auto" w:fill="FFFFFF"/>
        </w:rPr>
        <w:t>ve</w:t>
      </w:r>
      <w:r w:rsidR="00B94A42" w:rsidRPr="00F238C1">
        <w:rPr>
          <w:rFonts w:ascii="Arial" w:hAnsi="Arial" w:cs="Arial"/>
          <w:color w:val="000000" w:themeColor="text1"/>
          <w:sz w:val="28"/>
          <w:szCs w:val="28"/>
          <w:shd w:val="clear" w:color="auto" w:fill="FFFFFF"/>
        </w:rPr>
        <w:t xml:space="preserve"> remained the same – Western Cape with 3% and Northern Cape with 2%.</w:t>
      </w:r>
    </w:p>
    <w:p w:rsidR="00F238C1" w:rsidRDefault="00F238C1" w:rsidP="00F238C1">
      <w:pPr>
        <w:pBdr>
          <w:top w:val="single" w:sz="4" w:space="1" w:color="auto"/>
          <w:left w:val="single" w:sz="4" w:space="4" w:color="auto"/>
          <w:bottom w:val="single" w:sz="4" w:space="1" w:color="auto"/>
          <w:right w:val="single" w:sz="4" w:space="4" w:color="auto"/>
        </w:pBdr>
        <w:rPr>
          <w:rFonts w:ascii="Arial" w:hAnsi="Arial" w:cs="Arial"/>
          <w:color w:val="000000" w:themeColor="text1"/>
          <w:sz w:val="28"/>
          <w:szCs w:val="28"/>
          <w:shd w:val="clear" w:color="auto" w:fill="FFFFFF"/>
        </w:rPr>
      </w:pPr>
    </w:p>
    <w:p w:rsidR="00F238C1" w:rsidRPr="00F238C1" w:rsidRDefault="00F238C1" w:rsidP="00F238C1">
      <w:pPr>
        <w:pBdr>
          <w:top w:val="single" w:sz="4" w:space="1" w:color="auto"/>
          <w:left w:val="single" w:sz="4" w:space="4" w:color="auto"/>
          <w:bottom w:val="single" w:sz="4" w:space="1" w:color="auto"/>
          <w:right w:val="single" w:sz="4" w:space="4" w:color="auto"/>
        </w:pBdr>
        <w:jc w:val="right"/>
        <w:rPr>
          <w:rFonts w:ascii="Arial" w:hAnsi="Arial" w:cs="Arial"/>
          <w:i/>
          <w:color w:val="000000" w:themeColor="text1"/>
          <w:sz w:val="24"/>
          <w:szCs w:val="28"/>
          <w:shd w:val="clear" w:color="auto" w:fill="FFFFFF"/>
        </w:rPr>
      </w:pPr>
      <w:r w:rsidRPr="00F238C1">
        <w:rPr>
          <w:rFonts w:ascii="Arial" w:hAnsi="Arial" w:cs="Arial"/>
          <w:i/>
          <w:color w:val="000000" w:themeColor="text1"/>
          <w:sz w:val="24"/>
          <w:szCs w:val="28"/>
          <w:shd w:val="clear" w:color="auto" w:fill="FFFFFF"/>
        </w:rPr>
        <w:t>Adapted from https://www.statssa.gov.za/publications/03-01-05/03-01-052016.pdf</w:t>
      </w:r>
    </w:p>
    <w:p w:rsidR="00B94A42" w:rsidRDefault="00B94A42" w:rsidP="00B94A42">
      <w:pPr>
        <w:rPr>
          <w:rFonts w:ascii="Arial" w:hAnsi="Arial" w:cs="Arial"/>
          <w:color w:val="222222"/>
          <w:sz w:val="28"/>
          <w:szCs w:val="24"/>
          <w:shd w:val="clear" w:color="auto" w:fill="FFFFFF"/>
        </w:rPr>
      </w:pPr>
    </w:p>
    <w:p w:rsidR="00F238C1" w:rsidRDefault="00F238C1" w:rsidP="00B94A42">
      <w:pPr>
        <w:rPr>
          <w:rFonts w:ascii="Arial" w:hAnsi="Arial" w:cs="Arial"/>
          <w:color w:val="000000" w:themeColor="text1"/>
          <w:sz w:val="28"/>
          <w:szCs w:val="24"/>
          <w:shd w:val="clear" w:color="auto" w:fill="FFFFFF"/>
        </w:rPr>
      </w:pPr>
      <w:r w:rsidRPr="00F238C1">
        <w:rPr>
          <w:rFonts w:ascii="Arial" w:hAnsi="Arial" w:cs="Arial"/>
          <w:color w:val="000000" w:themeColor="text1"/>
          <w:sz w:val="28"/>
          <w:szCs w:val="24"/>
          <w:shd w:val="clear" w:color="auto" w:fill="FFFFFF"/>
        </w:rPr>
        <w:t>Complete a pie chart to indica</w:t>
      </w:r>
      <w:r>
        <w:rPr>
          <w:rFonts w:ascii="Arial" w:hAnsi="Arial" w:cs="Arial"/>
          <w:color w:val="000000" w:themeColor="text1"/>
          <w:sz w:val="28"/>
          <w:szCs w:val="24"/>
          <w:shd w:val="clear" w:color="auto" w:fill="FFFFFF"/>
        </w:rPr>
        <w:t xml:space="preserve">te the percentages of families </w:t>
      </w:r>
      <w:r w:rsidRPr="00F238C1">
        <w:rPr>
          <w:rFonts w:ascii="Arial" w:hAnsi="Arial" w:cs="Arial"/>
          <w:color w:val="000000" w:themeColor="text1"/>
          <w:sz w:val="28"/>
          <w:szCs w:val="24"/>
          <w:shd w:val="clear" w:color="auto" w:fill="FFFFFF"/>
        </w:rPr>
        <w:t>involved in agriculture according to the above survey.</w:t>
      </w:r>
    </w:p>
    <w:p w:rsidR="00F238C1" w:rsidRPr="004D729F" w:rsidRDefault="00F238C1" w:rsidP="00F238C1">
      <w:pPr>
        <w:pStyle w:val="FETTGCHeadnospaceabove"/>
        <w:spacing w:line="276" w:lineRule="auto"/>
        <w:jc w:val="center"/>
        <w:rPr>
          <w:rFonts w:ascii="Bodoni MT Black" w:hAnsi="Bodoni MT Black" w:cs="Arial"/>
          <w:sz w:val="40"/>
          <w:u w:val="single"/>
        </w:rPr>
      </w:pPr>
      <w:r w:rsidRPr="004D729F">
        <w:rPr>
          <w:rFonts w:ascii="Bodoni MT Black" w:hAnsi="Bodoni MT Black" w:cs="Arial"/>
          <w:sz w:val="40"/>
          <w:u w:val="single"/>
        </w:rPr>
        <w:lastRenderedPageBreak/>
        <w:t xml:space="preserve">Worksheet </w:t>
      </w:r>
      <w:r>
        <w:rPr>
          <w:rFonts w:ascii="Bodoni MT Black" w:hAnsi="Bodoni MT Black" w:cs="Arial"/>
          <w:sz w:val="40"/>
          <w:u w:val="single"/>
        </w:rPr>
        <w:t>4</w:t>
      </w:r>
      <w:r w:rsidRPr="004D729F">
        <w:rPr>
          <w:rFonts w:ascii="Bodoni MT Black" w:hAnsi="Bodoni MT Black" w:cs="Arial"/>
          <w:sz w:val="40"/>
          <w:u w:val="single"/>
        </w:rPr>
        <w:t xml:space="preserve">:  </w:t>
      </w:r>
      <w:r w:rsidR="000C1D03">
        <w:rPr>
          <w:rFonts w:ascii="Bodoni MT Black" w:hAnsi="Bodoni MT Black" w:cs="Arial"/>
          <w:sz w:val="40"/>
          <w:u w:val="single"/>
        </w:rPr>
        <w:t>Post Office Procedure</w:t>
      </w:r>
    </w:p>
    <w:p w:rsidR="00F238C1" w:rsidRDefault="00F238C1" w:rsidP="00F238C1">
      <w:pPr>
        <w:pStyle w:val="FETTGCHeadnospaceabove"/>
        <w:spacing w:line="276" w:lineRule="auto"/>
        <w:rPr>
          <w:rFonts w:ascii="Arial" w:hAnsi="Arial" w:cs="Arial"/>
          <w:sz w:val="10"/>
          <w:u w:val="single"/>
        </w:rPr>
      </w:pPr>
    </w:p>
    <w:p w:rsidR="00F238C1" w:rsidRDefault="00F238C1" w:rsidP="00F238C1">
      <w:pPr>
        <w:pStyle w:val="FETTGCHeadnospaceabove"/>
        <w:spacing w:line="276" w:lineRule="auto"/>
        <w:rPr>
          <w:rFonts w:ascii="Arial" w:hAnsi="Arial" w:cs="Arial"/>
          <w:sz w:val="10"/>
          <w:u w:val="single"/>
        </w:rPr>
      </w:pPr>
    </w:p>
    <w:p w:rsidR="00F238C1" w:rsidRPr="00F238C1" w:rsidRDefault="00F238C1" w:rsidP="00F238C1">
      <w:pPr>
        <w:pStyle w:val="FETTGCHeadnospaceabove"/>
        <w:spacing w:line="276" w:lineRule="auto"/>
        <w:rPr>
          <w:rFonts w:ascii="Arial" w:hAnsi="Arial" w:cs="Arial"/>
          <w:b w:val="0"/>
          <w:sz w:val="28"/>
          <w:szCs w:val="28"/>
        </w:rPr>
      </w:pPr>
      <w:r w:rsidRPr="00F238C1">
        <w:rPr>
          <w:rFonts w:ascii="Arial" w:hAnsi="Arial" w:cs="Arial"/>
          <w:b w:val="0"/>
          <w:sz w:val="28"/>
          <w:szCs w:val="28"/>
        </w:rPr>
        <w:t>Study the following information</w:t>
      </w:r>
      <w:r w:rsidR="000C1D03">
        <w:rPr>
          <w:rFonts w:ascii="Arial" w:hAnsi="Arial" w:cs="Arial"/>
          <w:b w:val="0"/>
          <w:sz w:val="28"/>
          <w:szCs w:val="28"/>
        </w:rPr>
        <w:t xml:space="preserve"> (taken from p. 66)</w:t>
      </w:r>
      <w:r w:rsidRPr="00F238C1">
        <w:rPr>
          <w:rFonts w:ascii="Arial" w:hAnsi="Arial" w:cs="Arial"/>
          <w:b w:val="0"/>
          <w:sz w:val="28"/>
          <w:szCs w:val="28"/>
        </w:rPr>
        <w:t>:</w:t>
      </w:r>
    </w:p>
    <w:p w:rsidR="00F238C1" w:rsidRPr="000C1D03" w:rsidRDefault="00F238C1" w:rsidP="00F238C1">
      <w:pPr>
        <w:pStyle w:val="FETTGCHeadnospaceabove"/>
        <w:spacing w:line="276" w:lineRule="auto"/>
        <w:rPr>
          <w:rFonts w:ascii="Arial" w:hAnsi="Arial" w:cs="Arial"/>
          <w:b w:val="0"/>
          <w:sz w:val="18"/>
          <w:szCs w:val="28"/>
        </w:rPr>
      </w:pPr>
    </w:p>
    <w:p w:rsidR="00F238C1" w:rsidRDefault="000C1D03" w:rsidP="00F238C1">
      <w:pPr>
        <w:rPr>
          <w:rFonts w:ascii="Arial" w:hAnsi="Arial" w:cs="Arial"/>
          <w:color w:val="000000" w:themeColor="text1"/>
          <w:sz w:val="28"/>
          <w:szCs w:val="24"/>
          <w:shd w:val="clear" w:color="auto" w:fill="FFFFFF"/>
        </w:rPr>
      </w:pPr>
      <w:r>
        <w:rPr>
          <w:rFonts w:ascii="Arial" w:hAnsi="Arial" w:cs="Arial"/>
          <w:noProof/>
          <w:color w:val="000000" w:themeColor="text1"/>
          <w:sz w:val="28"/>
          <w:szCs w:val="24"/>
          <w:shd w:val="clear" w:color="auto" w:fill="FFFFFF"/>
          <w:lang w:eastAsia="en-ZA"/>
        </w:rPr>
        <w:drawing>
          <wp:inline distT="0" distB="0" distL="0" distR="0">
            <wp:extent cx="5962405" cy="4040760"/>
            <wp:effectExtent l="19050" t="0" r="245" b="0"/>
            <wp:docPr id="2" name="Picture 1" descr="Screenshot_20200416-104553_Snappl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416-104553_Snapplify.jpg"/>
                    <pic:cNvPicPr/>
                  </pic:nvPicPr>
                  <pic:blipFill>
                    <a:blip r:embed="rId7"/>
                    <a:srcRect l="33127" t="7287" r="2759" b="3548"/>
                    <a:stretch>
                      <a:fillRect/>
                    </a:stretch>
                  </pic:blipFill>
                  <pic:spPr>
                    <a:xfrm>
                      <a:off x="0" y="0"/>
                      <a:ext cx="5976826" cy="4050533"/>
                    </a:xfrm>
                    <a:prstGeom prst="rect">
                      <a:avLst/>
                    </a:prstGeom>
                  </pic:spPr>
                </pic:pic>
              </a:graphicData>
            </a:graphic>
          </wp:inline>
        </w:drawing>
      </w:r>
    </w:p>
    <w:p w:rsidR="000C1D03" w:rsidRDefault="000C1D03" w:rsidP="00F238C1">
      <w:p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Using this information, complete the following table.  Copy it into your Grammar books and fill in the needed information:</w:t>
      </w:r>
    </w:p>
    <w:tbl>
      <w:tblPr>
        <w:tblStyle w:val="TableGrid"/>
        <w:tblW w:w="0" w:type="auto"/>
        <w:tblLook w:val="04A0"/>
      </w:tblPr>
      <w:tblGrid>
        <w:gridCol w:w="817"/>
        <w:gridCol w:w="2879"/>
        <w:gridCol w:w="1848"/>
        <w:gridCol w:w="1849"/>
        <w:gridCol w:w="1849"/>
      </w:tblGrid>
      <w:tr w:rsidR="000C1D03" w:rsidTr="000C1D03">
        <w:trPr>
          <w:trHeight w:val="454"/>
        </w:trPr>
        <w:tc>
          <w:tcPr>
            <w:tcW w:w="817" w:type="dxa"/>
            <w:shd w:val="clear" w:color="auto" w:fill="D9D9D9" w:themeFill="background1" w:themeFillShade="D9"/>
            <w:vAlign w:val="center"/>
          </w:tcPr>
          <w:p w:rsidR="000C1D03" w:rsidRPr="000C1D03" w:rsidRDefault="000C1D03" w:rsidP="000C1D03">
            <w:pPr>
              <w:jc w:val="center"/>
              <w:rPr>
                <w:rFonts w:ascii="Arial" w:hAnsi="Arial" w:cs="Arial"/>
                <w:b/>
                <w:color w:val="000000" w:themeColor="text1"/>
                <w:sz w:val="24"/>
                <w:szCs w:val="24"/>
                <w:shd w:val="clear" w:color="auto" w:fill="FFFFFF"/>
              </w:rPr>
            </w:pPr>
            <w:r w:rsidRPr="000C1D03">
              <w:rPr>
                <w:rFonts w:ascii="Arial" w:hAnsi="Arial" w:cs="Arial"/>
                <w:b/>
                <w:color w:val="000000" w:themeColor="text1"/>
                <w:sz w:val="24"/>
                <w:szCs w:val="24"/>
                <w:shd w:val="clear" w:color="auto" w:fill="FFFFFF"/>
              </w:rPr>
              <w:t>Step</w:t>
            </w:r>
          </w:p>
        </w:tc>
        <w:tc>
          <w:tcPr>
            <w:tcW w:w="2879" w:type="dxa"/>
            <w:shd w:val="clear" w:color="auto" w:fill="D9D9D9" w:themeFill="background1" w:themeFillShade="D9"/>
            <w:vAlign w:val="center"/>
          </w:tcPr>
          <w:p w:rsidR="000C1D03" w:rsidRPr="000C1D03" w:rsidRDefault="000C1D03" w:rsidP="000C1D03">
            <w:pPr>
              <w:jc w:val="center"/>
              <w:rPr>
                <w:rFonts w:ascii="Arial" w:hAnsi="Arial" w:cs="Arial"/>
                <w:b/>
                <w:color w:val="000000" w:themeColor="text1"/>
                <w:sz w:val="24"/>
                <w:szCs w:val="24"/>
                <w:shd w:val="clear" w:color="auto" w:fill="FFFFFF"/>
              </w:rPr>
            </w:pPr>
            <w:r w:rsidRPr="000C1D03">
              <w:rPr>
                <w:rFonts w:ascii="Arial" w:hAnsi="Arial" w:cs="Arial"/>
                <w:b/>
                <w:color w:val="000000" w:themeColor="text1"/>
                <w:sz w:val="24"/>
                <w:szCs w:val="24"/>
                <w:shd w:val="clear" w:color="auto" w:fill="FFFFFF"/>
              </w:rPr>
              <w:t>Place</w:t>
            </w:r>
          </w:p>
        </w:tc>
        <w:tc>
          <w:tcPr>
            <w:tcW w:w="1848" w:type="dxa"/>
            <w:shd w:val="clear" w:color="auto" w:fill="D9D9D9" w:themeFill="background1" w:themeFillShade="D9"/>
            <w:vAlign w:val="center"/>
          </w:tcPr>
          <w:p w:rsidR="000C1D03" w:rsidRPr="000C1D03" w:rsidRDefault="000C1D03" w:rsidP="000C1D03">
            <w:pPr>
              <w:jc w:val="center"/>
              <w:rPr>
                <w:rFonts w:ascii="Arial" w:hAnsi="Arial" w:cs="Arial"/>
                <w:b/>
                <w:color w:val="000000" w:themeColor="text1"/>
                <w:sz w:val="24"/>
                <w:szCs w:val="24"/>
                <w:shd w:val="clear" w:color="auto" w:fill="FFFFFF"/>
              </w:rPr>
            </w:pPr>
            <w:r w:rsidRPr="000C1D03">
              <w:rPr>
                <w:rFonts w:ascii="Arial" w:hAnsi="Arial" w:cs="Arial"/>
                <w:b/>
                <w:color w:val="000000" w:themeColor="text1"/>
                <w:sz w:val="24"/>
                <w:szCs w:val="24"/>
                <w:shd w:val="clear" w:color="auto" w:fill="FFFFFF"/>
              </w:rPr>
              <w:t>Action</w:t>
            </w:r>
          </w:p>
        </w:tc>
        <w:tc>
          <w:tcPr>
            <w:tcW w:w="1849" w:type="dxa"/>
            <w:shd w:val="clear" w:color="auto" w:fill="D9D9D9" w:themeFill="background1" w:themeFillShade="D9"/>
            <w:vAlign w:val="center"/>
          </w:tcPr>
          <w:p w:rsidR="000C1D03" w:rsidRPr="000C1D03" w:rsidRDefault="000C1D03" w:rsidP="000C1D03">
            <w:pPr>
              <w:jc w:val="center"/>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Connectors</w:t>
            </w:r>
          </w:p>
        </w:tc>
        <w:tc>
          <w:tcPr>
            <w:tcW w:w="1849" w:type="dxa"/>
            <w:shd w:val="clear" w:color="auto" w:fill="D9D9D9" w:themeFill="background1" w:themeFillShade="D9"/>
            <w:vAlign w:val="center"/>
          </w:tcPr>
          <w:p w:rsidR="000C1D03" w:rsidRPr="000C1D03" w:rsidRDefault="000C1D03" w:rsidP="000C1D03">
            <w:pPr>
              <w:jc w:val="center"/>
              <w:rPr>
                <w:rFonts w:ascii="Arial" w:hAnsi="Arial" w:cs="Arial"/>
                <w:b/>
                <w:color w:val="000000" w:themeColor="text1"/>
                <w:sz w:val="24"/>
                <w:szCs w:val="24"/>
                <w:shd w:val="clear" w:color="auto" w:fill="FFFFFF"/>
              </w:rPr>
            </w:pPr>
            <w:r w:rsidRPr="000C1D03">
              <w:rPr>
                <w:rFonts w:ascii="Arial" w:hAnsi="Arial" w:cs="Arial"/>
                <w:b/>
                <w:color w:val="000000" w:themeColor="text1"/>
                <w:sz w:val="24"/>
                <w:szCs w:val="24"/>
                <w:shd w:val="clear" w:color="auto" w:fill="FFFFFF"/>
              </w:rPr>
              <w:t>Preposition</w:t>
            </w:r>
          </w:p>
        </w:tc>
      </w:tr>
      <w:tr w:rsidR="000C1D03" w:rsidTr="000C1D03">
        <w:trPr>
          <w:trHeight w:val="454"/>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1.</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r>
              <w:rPr>
                <w:rFonts w:ascii="Arial" w:hAnsi="Arial" w:cs="Arial"/>
                <w:color w:val="000000" w:themeColor="text1"/>
                <w:sz w:val="18"/>
                <w:szCs w:val="24"/>
                <w:shd w:val="clear" w:color="auto" w:fill="FFFFFF"/>
              </w:rPr>
              <w:t>Post boxes, post offices, airports, seaports and business organisations.</w:t>
            </w: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r>
              <w:rPr>
                <w:rFonts w:ascii="Arial" w:hAnsi="Arial" w:cs="Arial"/>
                <w:color w:val="000000" w:themeColor="text1"/>
                <w:sz w:val="18"/>
                <w:szCs w:val="24"/>
                <w:shd w:val="clear" w:color="auto" w:fill="FFFFFF"/>
              </w:rPr>
              <w:t>Letters and parcels are collected and placed in trucks</w:t>
            </w: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r>
              <w:rPr>
                <w:rFonts w:ascii="Arial" w:hAnsi="Arial" w:cs="Arial"/>
                <w:color w:val="000000" w:themeColor="text1"/>
                <w:sz w:val="18"/>
                <w:szCs w:val="24"/>
                <w:shd w:val="clear" w:color="auto" w:fill="FFFFFF"/>
              </w:rPr>
              <w:t xml:space="preserve">First of all; and, </w:t>
            </w: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r>
              <w:rPr>
                <w:rFonts w:ascii="Arial" w:hAnsi="Arial" w:cs="Arial"/>
                <w:color w:val="000000" w:themeColor="text1"/>
                <w:sz w:val="18"/>
                <w:szCs w:val="24"/>
                <w:shd w:val="clear" w:color="auto" w:fill="FFFFFF"/>
              </w:rPr>
              <w:t>by; from</w:t>
            </w:r>
          </w:p>
        </w:tc>
      </w:tr>
      <w:tr w:rsidR="000C1D03" w:rsidTr="000C1D03">
        <w:trPr>
          <w:trHeight w:val="397"/>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2.</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r>
      <w:tr w:rsidR="000C1D03" w:rsidTr="000C1D03">
        <w:trPr>
          <w:trHeight w:val="397"/>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3.</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r>
      <w:tr w:rsidR="000C1D03" w:rsidTr="000C1D03">
        <w:trPr>
          <w:trHeight w:val="397"/>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4.</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r>
      <w:tr w:rsidR="000C1D03" w:rsidTr="000C1D03">
        <w:trPr>
          <w:trHeight w:val="397"/>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5.</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r>
      <w:tr w:rsidR="000C1D03" w:rsidTr="000C1D03">
        <w:trPr>
          <w:trHeight w:val="397"/>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6.</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r>
      <w:tr w:rsidR="000C1D03" w:rsidTr="000C1D03">
        <w:trPr>
          <w:trHeight w:val="397"/>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7.</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r>
      <w:tr w:rsidR="000C1D03" w:rsidTr="000C1D03">
        <w:trPr>
          <w:trHeight w:val="397"/>
        </w:trPr>
        <w:tc>
          <w:tcPr>
            <w:tcW w:w="817" w:type="dxa"/>
            <w:vAlign w:val="center"/>
          </w:tcPr>
          <w:p w:rsidR="000C1D03" w:rsidRDefault="000C1D03" w:rsidP="000C1D03">
            <w:pPr>
              <w:jc w:val="cente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8.</w:t>
            </w:r>
          </w:p>
        </w:tc>
        <w:tc>
          <w:tcPr>
            <w:tcW w:w="287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8"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c>
          <w:tcPr>
            <w:tcW w:w="1849" w:type="dxa"/>
            <w:vAlign w:val="center"/>
          </w:tcPr>
          <w:p w:rsidR="000C1D03" w:rsidRPr="000C1D03" w:rsidRDefault="000C1D03" w:rsidP="000C1D03">
            <w:pPr>
              <w:jc w:val="center"/>
              <w:rPr>
                <w:rFonts w:ascii="Arial" w:hAnsi="Arial" w:cs="Arial"/>
                <w:color w:val="000000" w:themeColor="text1"/>
                <w:sz w:val="18"/>
                <w:szCs w:val="24"/>
                <w:shd w:val="clear" w:color="auto" w:fill="FFFFFF"/>
              </w:rPr>
            </w:pPr>
          </w:p>
        </w:tc>
      </w:tr>
    </w:tbl>
    <w:p w:rsidR="000C1D03" w:rsidRDefault="000C1D03" w:rsidP="00F238C1">
      <w:pPr>
        <w:rPr>
          <w:rFonts w:ascii="Arial" w:hAnsi="Arial" w:cs="Arial"/>
          <w:color w:val="000000" w:themeColor="text1"/>
          <w:sz w:val="28"/>
          <w:szCs w:val="24"/>
          <w:shd w:val="clear" w:color="auto" w:fill="FFFFFF"/>
        </w:rPr>
      </w:pPr>
    </w:p>
    <w:p w:rsidR="000C1D03" w:rsidRDefault="000C1D03" w:rsidP="00F238C1">
      <w:pPr>
        <w:rPr>
          <w:rFonts w:ascii="Arial" w:hAnsi="Arial" w:cs="Arial"/>
          <w:color w:val="000000" w:themeColor="text1"/>
          <w:sz w:val="28"/>
          <w:szCs w:val="24"/>
          <w:shd w:val="clear" w:color="auto" w:fill="FFFFFF"/>
        </w:rPr>
      </w:pPr>
    </w:p>
    <w:p w:rsidR="000C1D03" w:rsidRPr="004C1E8E" w:rsidRDefault="000C1D03" w:rsidP="004C1E8E">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shd w:val="clear" w:color="auto" w:fill="FFFFFF"/>
        </w:rPr>
      </w:pPr>
      <w:r w:rsidRPr="004C1E8E">
        <w:rPr>
          <w:rFonts w:ascii="Arial" w:hAnsi="Arial" w:cs="Arial"/>
          <w:b/>
          <w:color w:val="000000" w:themeColor="text1"/>
          <w:sz w:val="24"/>
          <w:szCs w:val="24"/>
          <w:u w:val="single"/>
          <w:shd w:val="clear" w:color="auto" w:fill="FFFFFF"/>
        </w:rPr>
        <w:lastRenderedPageBreak/>
        <w:t xml:space="preserve">Place:  </w:t>
      </w:r>
    </w:p>
    <w:p w:rsidR="000C1D03" w:rsidRPr="000C1D03" w:rsidRDefault="000C1D03" w:rsidP="004C1E8E">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sidRPr="000C1D03">
        <w:rPr>
          <w:rFonts w:ascii="Arial" w:hAnsi="Arial" w:cs="Arial"/>
          <w:color w:val="000000" w:themeColor="text1"/>
          <w:sz w:val="24"/>
          <w:szCs w:val="24"/>
          <w:shd w:val="clear" w:color="auto" w:fill="FFFFFF"/>
        </w:rPr>
        <w:t>Identify the place where this specific step takes place</w:t>
      </w:r>
      <w:r w:rsidR="004C1E8E">
        <w:rPr>
          <w:rFonts w:ascii="Arial" w:hAnsi="Arial" w:cs="Arial"/>
          <w:color w:val="000000" w:themeColor="text1"/>
          <w:sz w:val="24"/>
          <w:szCs w:val="24"/>
          <w:shd w:val="clear" w:color="auto" w:fill="FFFFFF"/>
        </w:rPr>
        <w:t>.</w:t>
      </w:r>
    </w:p>
    <w:p w:rsidR="000C1D03" w:rsidRDefault="000C1D03" w:rsidP="00F238C1">
      <w:pPr>
        <w:rPr>
          <w:rFonts w:ascii="Arial" w:hAnsi="Arial" w:cs="Arial"/>
          <w:color w:val="000000" w:themeColor="text1"/>
          <w:sz w:val="24"/>
          <w:szCs w:val="24"/>
          <w:shd w:val="clear" w:color="auto" w:fill="FFFFFF"/>
        </w:rPr>
      </w:pPr>
    </w:p>
    <w:p w:rsidR="000C1D03" w:rsidRPr="004C1E8E" w:rsidRDefault="000C1D03" w:rsidP="004C1E8E">
      <w:pPr>
        <w:pBdr>
          <w:top w:val="single" w:sz="4" w:space="1" w:color="auto"/>
          <w:left w:val="single" w:sz="4" w:space="4" w:color="auto"/>
          <w:bottom w:val="single" w:sz="4" w:space="1" w:color="auto"/>
          <w:right w:val="single" w:sz="4" w:space="4" w:color="auto"/>
        </w:pBdr>
        <w:rPr>
          <w:rFonts w:ascii="Arial" w:hAnsi="Arial" w:cs="Arial"/>
          <w:b/>
          <w:color w:val="000000" w:themeColor="text1"/>
          <w:sz w:val="24"/>
          <w:szCs w:val="24"/>
          <w:u w:val="single"/>
          <w:shd w:val="clear" w:color="auto" w:fill="FFFFFF"/>
        </w:rPr>
      </w:pPr>
      <w:r w:rsidRPr="004C1E8E">
        <w:rPr>
          <w:rFonts w:ascii="Arial" w:hAnsi="Arial" w:cs="Arial"/>
          <w:b/>
          <w:color w:val="000000" w:themeColor="text1"/>
          <w:sz w:val="24"/>
          <w:szCs w:val="24"/>
          <w:u w:val="single"/>
          <w:shd w:val="clear" w:color="auto" w:fill="FFFFFF"/>
        </w:rPr>
        <w:t>Action:</w:t>
      </w:r>
    </w:p>
    <w:p w:rsidR="000C1D03" w:rsidRPr="000C1D03" w:rsidRDefault="000C1D03" w:rsidP="004C1E8E">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sidRPr="000C1D03">
        <w:rPr>
          <w:rFonts w:ascii="Arial" w:hAnsi="Arial" w:cs="Arial"/>
          <w:color w:val="000000" w:themeColor="text1"/>
          <w:sz w:val="24"/>
          <w:szCs w:val="24"/>
          <w:shd w:val="clear" w:color="auto" w:fill="FFFFFF"/>
        </w:rPr>
        <w:t>Identify the</w:t>
      </w:r>
      <w:r w:rsidR="004C1E8E">
        <w:rPr>
          <w:rFonts w:ascii="Arial" w:hAnsi="Arial" w:cs="Arial"/>
          <w:color w:val="000000" w:themeColor="text1"/>
          <w:sz w:val="24"/>
          <w:szCs w:val="24"/>
          <w:shd w:val="clear" w:color="auto" w:fill="FFFFFF"/>
        </w:rPr>
        <w:t xml:space="preserve"> action taken by those involved.</w:t>
      </w:r>
    </w:p>
    <w:p w:rsidR="000C1D03" w:rsidRDefault="000C1D03" w:rsidP="00F238C1">
      <w:pPr>
        <w:rPr>
          <w:rFonts w:ascii="Arial" w:hAnsi="Arial" w:cs="Arial"/>
          <w:color w:val="000000" w:themeColor="text1"/>
          <w:sz w:val="24"/>
          <w:szCs w:val="24"/>
          <w:shd w:val="clear" w:color="auto" w:fill="FFFFFF"/>
        </w:rPr>
      </w:pPr>
    </w:p>
    <w:p w:rsidR="000C1D03" w:rsidRDefault="000C1D03" w:rsidP="004C1E8E">
      <w:pPr>
        <w:pBdr>
          <w:top w:val="single" w:sz="4" w:space="1" w:color="auto"/>
          <w:left w:val="single" w:sz="4" w:space="4" w:color="auto"/>
          <w:bottom w:val="single" w:sz="4" w:space="1" w:color="auto"/>
          <w:right w:val="single" w:sz="4" w:space="4" w:color="auto"/>
        </w:pBdr>
        <w:rPr>
          <w:rFonts w:ascii="Arial" w:hAnsi="Arial" w:cs="Arial"/>
          <w:color w:val="000000" w:themeColor="text1"/>
          <w:sz w:val="28"/>
          <w:szCs w:val="24"/>
          <w:shd w:val="clear" w:color="auto" w:fill="FFFFFF"/>
        </w:rPr>
      </w:pPr>
      <w:r w:rsidRPr="004C1E8E">
        <w:rPr>
          <w:rFonts w:ascii="Arial" w:hAnsi="Arial" w:cs="Arial"/>
          <w:b/>
          <w:color w:val="000000" w:themeColor="text1"/>
          <w:sz w:val="24"/>
          <w:szCs w:val="24"/>
          <w:u w:val="single"/>
          <w:shd w:val="clear" w:color="auto" w:fill="FFFFFF"/>
        </w:rPr>
        <w:t>Connectors</w:t>
      </w:r>
      <w:r w:rsidRPr="000C1D03">
        <w:rPr>
          <w:rFonts w:ascii="Arial" w:hAnsi="Arial" w:cs="Arial"/>
          <w:color w:val="000000" w:themeColor="text1"/>
          <w:sz w:val="24"/>
          <w:szCs w:val="24"/>
          <w:shd w:val="clear" w:color="auto" w:fill="FFFFFF"/>
        </w:rPr>
        <w:t>:</w:t>
      </w:r>
      <w:r>
        <w:rPr>
          <w:rFonts w:ascii="Arial" w:hAnsi="Arial" w:cs="Arial"/>
          <w:color w:val="000000" w:themeColor="text1"/>
          <w:sz w:val="28"/>
          <w:szCs w:val="24"/>
          <w:shd w:val="clear" w:color="auto" w:fill="FFFFFF"/>
        </w:rPr>
        <w:tab/>
      </w:r>
    </w:p>
    <w:p w:rsidR="004C1E8E" w:rsidRDefault="000C1D03" w:rsidP="004C1E8E">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Identify all the </w:t>
      </w:r>
      <w:r w:rsidRPr="000C1D03">
        <w:rPr>
          <w:rFonts w:ascii="Arial" w:hAnsi="Arial" w:cs="Arial"/>
          <w:color w:val="000000" w:themeColor="text1"/>
          <w:sz w:val="24"/>
          <w:szCs w:val="24"/>
          <w:u w:val="single"/>
          <w:shd w:val="clear" w:color="auto" w:fill="FFFFFF"/>
        </w:rPr>
        <w:t>logical connectors</w:t>
      </w:r>
      <w:r>
        <w:rPr>
          <w:rFonts w:ascii="Arial" w:hAnsi="Arial" w:cs="Arial"/>
          <w:color w:val="000000" w:themeColor="text1"/>
          <w:sz w:val="24"/>
          <w:szCs w:val="24"/>
          <w:shd w:val="clear" w:color="auto" w:fill="FFFFFF"/>
        </w:rPr>
        <w:t xml:space="preserve"> (either to indicate sequence</w:t>
      </w:r>
      <w:r w:rsidR="004C1E8E">
        <w:rPr>
          <w:rFonts w:ascii="Arial" w:hAnsi="Arial" w:cs="Arial"/>
          <w:color w:val="000000" w:themeColor="text1"/>
          <w:sz w:val="24"/>
          <w:szCs w:val="24"/>
          <w:shd w:val="clear" w:color="auto" w:fill="FFFFFF"/>
        </w:rPr>
        <w:t xml:space="preserve"> or cause/reason) in that step.  </w:t>
      </w:r>
    </w:p>
    <w:p w:rsidR="000C1D03" w:rsidRPr="004C1E8E" w:rsidRDefault="004C1E8E" w:rsidP="004C1E8E">
      <w:pPr>
        <w:pBdr>
          <w:top w:val="single" w:sz="4" w:space="1" w:color="auto"/>
          <w:left w:val="single" w:sz="4" w:space="4" w:color="auto"/>
          <w:bottom w:val="single" w:sz="4" w:space="1" w:color="auto"/>
          <w:right w:val="single" w:sz="4" w:space="4" w:color="auto"/>
        </w:pBdr>
        <w:rPr>
          <w:rFonts w:ascii="Arial" w:hAnsi="Arial" w:cs="Arial"/>
          <w:i/>
          <w:color w:val="000000" w:themeColor="text1"/>
          <w:sz w:val="24"/>
          <w:szCs w:val="24"/>
          <w:shd w:val="clear" w:color="auto" w:fill="FFFFFF"/>
        </w:rPr>
      </w:pPr>
      <w:r w:rsidRPr="004C1E8E">
        <w:rPr>
          <w:rFonts w:ascii="Arial" w:hAnsi="Arial" w:cs="Arial"/>
          <w:i/>
          <w:color w:val="000000" w:themeColor="text1"/>
          <w:sz w:val="24"/>
          <w:szCs w:val="24"/>
          <w:shd w:val="clear" w:color="auto" w:fill="FFFFFF"/>
        </w:rPr>
        <w:t>HINT:  Look at page 63 again.</w:t>
      </w:r>
    </w:p>
    <w:p w:rsidR="004C1E8E" w:rsidRDefault="004C1E8E" w:rsidP="00F238C1">
      <w:pPr>
        <w:rPr>
          <w:rFonts w:ascii="Arial" w:hAnsi="Arial" w:cs="Arial"/>
          <w:color w:val="000000" w:themeColor="text1"/>
          <w:sz w:val="24"/>
          <w:szCs w:val="24"/>
          <w:shd w:val="clear" w:color="auto" w:fill="FFFFFF"/>
        </w:rPr>
      </w:pPr>
    </w:p>
    <w:p w:rsidR="004C1E8E" w:rsidRDefault="004C1E8E" w:rsidP="009B3D67">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sidRPr="004C1E8E">
        <w:rPr>
          <w:rFonts w:ascii="Arial" w:hAnsi="Arial" w:cs="Arial"/>
          <w:b/>
          <w:color w:val="000000" w:themeColor="text1"/>
          <w:sz w:val="24"/>
          <w:szCs w:val="24"/>
          <w:u w:val="single"/>
          <w:shd w:val="clear" w:color="auto" w:fill="FFFFFF"/>
        </w:rPr>
        <w:t>Prepositions</w:t>
      </w:r>
      <w:r>
        <w:rPr>
          <w:rFonts w:ascii="Arial" w:hAnsi="Arial" w:cs="Arial"/>
          <w:color w:val="000000" w:themeColor="text1"/>
          <w:sz w:val="24"/>
          <w:szCs w:val="24"/>
          <w:shd w:val="clear" w:color="auto" w:fill="FFFFFF"/>
        </w:rPr>
        <w:t>:</w:t>
      </w:r>
    </w:p>
    <w:p w:rsidR="004C1E8E" w:rsidRDefault="004C1E8E" w:rsidP="009B3D67">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Identify all the </w:t>
      </w:r>
      <w:r w:rsidRPr="004C1E8E">
        <w:rPr>
          <w:rFonts w:ascii="Arial" w:hAnsi="Arial" w:cs="Arial"/>
          <w:color w:val="000000" w:themeColor="text1"/>
          <w:sz w:val="24"/>
          <w:szCs w:val="24"/>
          <w:u w:val="single"/>
          <w:shd w:val="clear" w:color="auto" w:fill="FFFFFF"/>
        </w:rPr>
        <w:t>prepositions</w:t>
      </w:r>
      <w:r>
        <w:rPr>
          <w:rFonts w:ascii="Arial" w:hAnsi="Arial" w:cs="Arial"/>
          <w:color w:val="000000" w:themeColor="text1"/>
          <w:sz w:val="24"/>
          <w:szCs w:val="24"/>
          <w:shd w:val="clear" w:color="auto" w:fill="FFFFFF"/>
        </w:rPr>
        <w:t xml:space="preserve"> in that step.</w:t>
      </w:r>
    </w:p>
    <w:p w:rsidR="004C1E8E" w:rsidRDefault="004C1E8E" w:rsidP="009B3D67">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Remember, a pre</w:t>
      </w:r>
      <w:r w:rsidRPr="004C1E8E">
        <w:rPr>
          <w:rFonts w:ascii="Arial" w:hAnsi="Arial" w:cs="Arial"/>
          <w:b/>
          <w:color w:val="000000" w:themeColor="text1"/>
          <w:sz w:val="24"/>
          <w:szCs w:val="24"/>
          <w:u w:val="single"/>
          <w:shd w:val="clear" w:color="auto" w:fill="FFFFFF"/>
        </w:rPr>
        <w:t>position</w:t>
      </w:r>
      <w:r>
        <w:rPr>
          <w:rFonts w:ascii="Arial" w:hAnsi="Arial" w:cs="Arial"/>
          <w:color w:val="000000" w:themeColor="text1"/>
          <w:sz w:val="24"/>
          <w:szCs w:val="24"/>
          <w:shd w:val="clear" w:color="auto" w:fill="FFFFFF"/>
        </w:rPr>
        <w:t xml:space="preserve"> is used to show the position of an object (BOX-words) </w:t>
      </w:r>
    </w:p>
    <w:p w:rsidR="004C1E8E" w:rsidRDefault="004C1E8E" w:rsidP="009B3D67">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or </w:t>
      </w:r>
    </w:p>
    <w:p w:rsidR="004C1E8E" w:rsidRDefault="004C1E8E" w:rsidP="009B3D67">
      <w:pPr>
        <w:pBdr>
          <w:top w:val="single" w:sz="4" w:space="1" w:color="auto"/>
          <w:left w:val="single" w:sz="4" w:space="4" w:color="auto"/>
          <w:bottom w:val="single" w:sz="4" w:space="1" w:color="auto"/>
          <w:right w:val="single" w:sz="4" w:space="4" w:color="auto"/>
        </w:pBd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to show the relationship of one object to another (This gift is FROM me TO you).</w:t>
      </w:r>
    </w:p>
    <w:p w:rsidR="009B3D67" w:rsidRDefault="009B3D67">
      <w:pP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br w:type="page"/>
      </w:r>
    </w:p>
    <w:p w:rsidR="009B3D67" w:rsidRDefault="009B3D67" w:rsidP="009B3D67">
      <w:pPr>
        <w:jc w:val="center"/>
        <w:rPr>
          <w:rFonts w:ascii="Bodoni MT Black" w:hAnsi="Bodoni MT Black" w:cs="Arial"/>
          <w:sz w:val="40"/>
          <w:u w:val="single"/>
        </w:rPr>
      </w:pPr>
      <w:r w:rsidRPr="004D729F">
        <w:rPr>
          <w:rFonts w:ascii="Bodoni MT Black" w:hAnsi="Bodoni MT Black" w:cs="Arial"/>
          <w:sz w:val="40"/>
          <w:u w:val="single"/>
        </w:rPr>
        <w:lastRenderedPageBreak/>
        <w:t xml:space="preserve">Worksheet </w:t>
      </w:r>
      <w:r>
        <w:rPr>
          <w:rFonts w:ascii="Bodoni MT Black" w:hAnsi="Bodoni MT Black" w:cs="Arial"/>
          <w:sz w:val="40"/>
          <w:u w:val="single"/>
        </w:rPr>
        <w:t>5</w:t>
      </w:r>
      <w:r w:rsidRPr="004D729F">
        <w:rPr>
          <w:rFonts w:ascii="Bodoni MT Black" w:hAnsi="Bodoni MT Black" w:cs="Arial"/>
          <w:sz w:val="40"/>
          <w:u w:val="single"/>
        </w:rPr>
        <w:t xml:space="preserve">:  </w:t>
      </w:r>
      <w:r>
        <w:rPr>
          <w:rFonts w:ascii="Bodoni MT Black" w:hAnsi="Bodoni MT Black" w:cs="Arial"/>
          <w:sz w:val="40"/>
          <w:u w:val="single"/>
        </w:rPr>
        <w:t>Dialogue</w:t>
      </w:r>
    </w:p>
    <w:p w:rsidR="009B3D67" w:rsidRDefault="009B3D67" w:rsidP="009B3D67">
      <w:p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Study the following topics:</w:t>
      </w:r>
    </w:p>
    <w:p w:rsidR="009B3D67" w:rsidRDefault="009B3D67" w:rsidP="009B3D67">
      <w:pPr>
        <w:pStyle w:val="ListParagraph"/>
        <w:numPr>
          <w:ilvl w:val="0"/>
          <w:numId w:val="1"/>
        </w:num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It is the zombie apocalypse.  You are in a group of survivors who are travelling to a safe area, but there is an argument between you and another survivor about which resources to look for.  Write the dialogue that takes place between you.</w:t>
      </w:r>
    </w:p>
    <w:p w:rsidR="009B3D67" w:rsidRDefault="009B3D67" w:rsidP="009B3D67">
      <w:pPr>
        <w:pStyle w:val="ListParagraph"/>
        <w:numPr>
          <w:ilvl w:val="0"/>
          <w:numId w:val="1"/>
        </w:num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On their way to school, two friends find a wallet with a large amount of money.  One wants to keep the money and not return the wallet to the owner, but the other is against the idea.  Write the dialogue that takes place between the friends</w:t>
      </w:r>
    </w:p>
    <w:p w:rsidR="009B3D67" w:rsidRDefault="009B3D67" w:rsidP="009B3D67">
      <w:pPr>
        <w:pStyle w:val="ListParagraph"/>
        <w:numPr>
          <w:ilvl w:val="0"/>
          <w:numId w:val="1"/>
        </w:num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Your parent does not approve of one of your friends.  You have decided to convince him/her that this friend is not a bad influence on you.  Write out the dialogue that takes place between you and your parent.</w:t>
      </w:r>
    </w:p>
    <w:p w:rsidR="009B3D67" w:rsidRDefault="009B3D67" w:rsidP="009B3D67">
      <w:pPr>
        <w:rPr>
          <w:rFonts w:ascii="Arial" w:hAnsi="Arial" w:cs="Arial"/>
          <w:color w:val="000000" w:themeColor="text1"/>
          <w:sz w:val="28"/>
          <w:szCs w:val="24"/>
          <w:shd w:val="clear" w:color="auto" w:fill="FFFFFF"/>
        </w:rPr>
      </w:pPr>
    </w:p>
    <w:p w:rsidR="009B3D67" w:rsidRDefault="009B3D67" w:rsidP="009B3D67">
      <w:p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Choose ONE of the above topics and complete the planning, draft and final of this dialogue in your writing books.  Word count: 120-150 words.</w:t>
      </w:r>
    </w:p>
    <w:p w:rsidR="009B3D67" w:rsidRDefault="009B3D67" w:rsidP="009B3D67">
      <w:p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t>Remember to include a brief scenario before the dialogue (NOT part of word count) as well as non-verbal cues (part of word count).</w:t>
      </w:r>
    </w:p>
    <w:p w:rsidR="00ED75F9" w:rsidRDefault="00ED75F9">
      <w:pPr>
        <w:rPr>
          <w:rFonts w:ascii="Arial" w:hAnsi="Arial" w:cs="Arial"/>
          <w:color w:val="000000" w:themeColor="text1"/>
          <w:sz w:val="28"/>
          <w:szCs w:val="24"/>
          <w:shd w:val="clear" w:color="auto" w:fill="FFFFFF"/>
        </w:rPr>
      </w:pPr>
      <w:r>
        <w:rPr>
          <w:rFonts w:ascii="Arial" w:hAnsi="Arial" w:cs="Arial"/>
          <w:color w:val="000000" w:themeColor="text1"/>
          <w:sz w:val="28"/>
          <w:szCs w:val="24"/>
          <w:shd w:val="clear" w:color="auto" w:fill="FFFFFF"/>
        </w:rPr>
        <w:br w:type="page"/>
      </w:r>
    </w:p>
    <w:p w:rsidR="00ED75F9" w:rsidRDefault="002C0188" w:rsidP="002C0188">
      <w:pPr>
        <w:jc w:val="center"/>
        <w:rPr>
          <w:rFonts w:ascii="Arial" w:hAnsi="Arial" w:cs="Arial"/>
          <w:color w:val="000000" w:themeColor="text1"/>
          <w:sz w:val="28"/>
          <w:szCs w:val="24"/>
          <w:shd w:val="clear" w:color="auto" w:fill="FFFFFF"/>
        </w:rPr>
      </w:pPr>
      <w:r w:rsidRPr="004D729F">
        <w:rPr>
          <w:rFonts w:ascii="Bodoni MT Black" w:hAnsi="Bodoni MT Black" w:cs="Arial"/>
          <w:sz w:val="40"/>
          <w:u w:val="single"/>
        </w:rPr>
        <w:lastRenderedPageBreak/>
        <w:t xml:space="preserve">Worksheet </w:t>
      </w:r>
      <w:r>
        <w:rPr>
          <w:rFonts w:ascii="Bodoni MT Black" w:hAnsi="Bodoni MT Black" w:cs="Arial"/>
          <w:sz w:val="40"/>
          <w:u w:val="single"/>
        </w:rPr>
        <w:t>6</w:t>
      </w:r>
      <w:r w:rsidRPr="004D729F">
        <w:rPr>
          <w:rFonts w:ascii="Bodoni MT Black" w:hAnsi="Bodoni MT Black" w:cs="Arial"/>
          <w:sz w:val="40"/>
          <w:u w:val="single"/>
        </w:rPr>
        <w:t xml:space="preserve">:  </w:t>
      </w:r>
      <w:r>
        <w:rPr>
          <w:rFonts w:ascii="Bodoni MT Black" w:hAnsi="Bodoni MT Black" w:cs="Arial"/>
          <w:sz w:val="40"/>
          <w:u w:val="single"/>
        </w:rPr>
        <w:t>Past tenses</w:t>
      </w:r>
    </w:p>
    <w:p w:rsidR="00ED75F9" w:rsidRPr="009B3D67" w:rsidRDefault="002C0188" w:rsidP="009B3D67">
      <w:pPr>
        <w:rPr>
          <w:rFonts w:ascii="Arial" w:hAnsi="Arial" w:cs="Arial"/>
          <w:color w:val="000000" w:themeColor="text1"/>
          <w:sz w:val="28"/>
          <w:szCs w:val="24"/>
          <w:shd w:val="clear" w:color="auto" w:fill="FFFFFF"/>
        </w:rPr>
      </w:pPr>
      <w:r>
        <w:rPr>
          <w:rFonts w:ascii="Arial" w:hAnsi="Arial" w:cs="Arial"/>
          <w:noProof/>
          <w:color w:val="000000" w:themeColor="text1"/>
          <w:sz w:val="28"/>
          <w:szCs w:val="24"/>
          <w:shd w:val="clear" w:color="auto" w:fill="FFFFFF"/>
          <w:lang w:eastAsia="en-ZA"/>
        </w:rPr>
        <w:drawing>
          <wp:inline distT="0" distB="0" distL="0" distR="0">
            <wp:extent cx="5731510" cy="4931779"/>
            <wp:effectExtent l="19050" t="0" r="254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31510" cy="4931779"/>
                    </a:xfrm>
                    <a:prstGeom prst="rect">
                      <a:avLst/>
                    </a:prstGeom>
                    <a:noFill/>
                    <a:ln w="9525">
                      <a:noFill/>
                      <a:miter lim="800000"/>
                      <a:headEnd/>
                      <a:tailEnd/>
                    </a:ln>
                  </pic:spPr>
                </pic:pic>
              </a:graphicData>
            </a:graphic>
          </wp:inline>
        </w:drawing>
      </w:r>
      <w:r>
        <w:rPr>
          <w:rFonts w:ascii="Arial" w:hAnsi="Arial" w:cs="Arial"/>
          <w:noProof/>
          <w:color w:val="000000" w:themeColor="text1"/>
          <w:sz w:val="28"/>
          <w:szCs w:val="24"/>
          <w:shd w:val="clear" w:color="auto" w:fill="FFFFFF"/>
          <w:lang w:eastAsia="en-ZA"/>
        </w:rPr>
        <w:drawing>
          <wp:inline distT="0" distB="0" distL="0" distR="0">
            <wp:extent cx="5731510" cy="3372146"/>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31510" cy="3372146"/>
                    </a:xfrm>
                    <a:prstGeom prst="rect">
                      <a:avLst/>
                    </a:prstGeom>
                    <a:noFill/>
                    <a:ln w="9525">
                      <a:noFill/>
                      <a:miter lim="800000"/>
                      <a:headEnd/>
                      <a:tailEnd/>
                    </a:ln>
                  </pic:spPr>
                </pic:pic>
              </a:graphicData>
            </a:graphic>
          </wp:inline>
        </w:drawing>
      </w:r>
    </w:p>
    <w:sectPr w:rsidR="00ED75F9" w:rsidRPr="009B3D67" w:rsidSect="0085552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OT-Bold">
    <w:altName w:val="MetaOT-Bold"/>
    <w:panose1 w:val="00000000000000000000"/>
    <w:charset w:val="00"/>
    <w:family w:val="swiss"/>
    <w:notTrueType/>
    <w:pitch w:val="variable"/>
    <w:sig w:usb0="800000EF" w:usb1="4000207B"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4E6407"/>
    <w:multiLevelType w:val="hybridMultilevel"/>
    <w:tmpl w:val="360001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46242545"/>
    <w:multiLevelType w:val="hybridMultilevel"/>
    <w:tmpl w:val="6E52DD2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5C4625F6"/>
    <w:multiLevelType w:val="hybridMultilevel"/>
    <w:tmpl w:val="49D6FC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rsids>
    <w:rsidRoot w:val="004D729F"/>
    <w:rsid w:val="000C1D03"/>
    <w:rsid w:val="002C0188"/>
    <w:rsid w:val="004C1E8E"/>
    <w:rsid w:val="004D729F"/>
    <w:rsid w:val="0085552D"/>
    <w:rsid w:val="009B3D67"/>
    <w:rsid w:val="00B819EE"/>
    <w:rsid w:val="00B94A42"/>
    <w:rsid w:val="00ED75F9"/>
    <w:rsid w:val="00F238C1"/>
    <w:rsid w:val="00F974C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5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TTGCHeadnospaceabove">
    <w:name w:val="FET_TG_C_Head_no_space_above"/>
    <w:basedOn w:val="Normal"/>
    <w:rsid w:val="004D729F"/>
    <w:pPr>
      <w:widowControl w:val="0"/>
      <w:tabs>
        <w:tab w:val="left" w:pos="260"/>
        <w:tab w:val="left" w:pos="520"/>
      </w:tabs>
      <w:suppressAutoHyphens/>
      <w:autoSpaceDE w:val="0"/>
      <w:autoSpaceDN w:val="0"/>
      <w:adjustRightInd w:val="0"/>
      <w:spacing w:after="0" w:line="300" w:lineRule="atLeast"/>
      <w:textAlignment w:val="center"/>
    </w:pPr>
    <w:rPr>
      <w:rFonts w:ascii="MetaOT-Bold" w:eastAsia="Times New Roman" w:hAnsi="MetaOT-Bold" w:cs="MetaOT-Bold"/>
      <w:b/>
      <w:bCs/>
      <w:color w:val="000000"/>
      <w:sz w:val="21"/>
      <w:szCs w:val="21"/>
      <w:lang w:val="en-GB"/>
    </w:rPr>
  </w:style>
  <w:style w:type="paragraph" w:styleId="BalloonText">
    <w:name w:val="Balloon Text"/>
    <w:basedOn w:val="Normal"/>
    <w:link w:val="BalloonTextChar"/>
    <w:uiPriority w:val="99"/>
    <w:semiHidden/>
    <w:unhideWhenUsed/>
    <w:rsid w:val="004D7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29F"/>
    <w:rPr>
      <w:rFonts w:ascii="Tahoma" w:hAnsi="Tahoma" w:cs="Tahoma"/>
      <w:sz w:val="16"/>
      <w:szCs w:val="16"/>
    </w:rPr>
  </w:style>
  <w:style w:type="table" w:styleId="TableGrid">
    <w:name w:val="Table Grid"/>
    <w:basedOn w:val="TableNormal"/>
    <w:uiPriority w:val="59"/>
    <w:rsid w:val="000C1D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B3D6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2DA3A-4E84-47A0-8E48-217DA542B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6</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Wet</dc:creator>
  <cp:lastModifiedBy>De Wet</cp:lastModifiedBy>
  <cp:revision>2</cp:revision>
  <dcterms:created xsi:type="dcterms:W3CDTF">2020-04-16T08:06:00Z</dcterms:created>
  <dcterms:modified xsi:type="dcterms:W3CDTF">2020-04-16T10:05:00Z</dcterms:modified>
</cp:coreProperties>
</file>